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CE" w:rsidRDefault="00A16ECE" w:rsidP="00A16ECE">
      <w:pPr>
        <w:spacing w:after="0" w:line="240" w:lineRule="auto"/>
        <w:ind w:left="5103" w:hanging="5103"/>
        <w:contextualSpacing/>
        <w:jc w:val="both"/>
        <w:rPr>
          <w:rFonts w:ascii="Times New Roman" w:hAnsi="Times New Roman" w:cs="Times New Roman"/>
          <w:b/>
          <w:sz w:val="28"/>
          <w:szCs w:val="28"/>
        </w:rPr>
      </w:pPr>
      <w:r w:rsidRPr="00A16ECE">
        <w:rPr>
          <w:rFonts w:ascii="Times New Roman" w:eastAsia="Times New Roman" w:hAnsi="Times New Roman" w:cs="Times New Roman"/>
          <w:i/>
          <w:iCs/>
          <w:sz w:val="18"/>
          <w:szCs w:val="18"/>
          <w:lang w:eastAsia="bg-BG"/>
        </w:rPr>
        <w:t>Образец</w:t>
      </w:r>
      <w:r w:rsidRPr="00A16ECE">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sidRPr="00A16ECE">
        <w:rPr>
          <w:rFonts w:ascii="Times New Roman" w:eastAsia="Times New Roman" w:hAnsi="Times New Roman" w:cs="Times New Roman"/>
          <w:b/>
          <w:i/>
          <w:iCs/>
          <w:sz w:val="18"/>
          <w:szCs w:val="18"/>
          <w:lang w:eastAsia="bg-BG"/>
        </w:rPr>
        <w:t>Приложение № 8</w:t>
      </w:r>
      <w:r w:rsidRPr="00A16ECE">
        <w:rPr>
          <w:rFonts w:ascii="Times New Roman" w:eastAsia="Times New Roman" w:hAnsi="Times New Roman" w:cs="Times New Roman"/>
          <w:i/>
          <w:iCs/>
          <w:sz w:val="18"/>
          <w:szCs w:val="18"/>
          <w:lang w:eastAsia="bg-BG"/>
        </w:rPr>
        <w:t xml:space="preserve"> към чл. 17, ал.2 </w:t>
      </w:r>
      <w:r w:rsidR="00EF7BCF" w:rsidRPr="00EF7BCF">
        <w:rPr>
          <w:rFonts w:ascii="Times New Roman" w:eastAsia="Times New Roman" w:hAnsi="Times New Roman" w:cs="Times New Roman"/>
          <w:i/>
          <w:iCs/>
          <w:sz w:val="18"/>
          <w:szCs w:val="18"/>
          <w:lang w:eastAsia="bg-BG"/>
        </w:rPr>
        <w:t xml:space="preserve">от Правила за защита на лични данни в Административен съд – Бургас, утвърдени със Заповед № </w:t>
      </w:r>
      <w:r w:rsidR="00A703B5">
        <w:rPr>
          <w:rFonts w:ascii="Times New Roman" w:eastAsia="Times New Roman" w:hAnsi="Times New Roman" w:cs="Times New Roman"/>
          <w:i/>
          <w:iCs/>
          <w:sz w:val="18"/>
          <w:szCs w:val="18"/>
          <w:lang w:eastAsia="bg-BG"/>
        </w:rPr>
        <w:t>РД-12-431/31.08.2022 г.</w:t>
      </w:r>
      <w:r w:rsidR="00A703B5" w:rsidRPr="00EF7BCF">
        <w:rPr>
          <w:rFonts w:ascii="Times New Roman" w:eastAsia="Times New Roman" w:hAnsi="Times New Roman" w:cs="Times New Roman"/>
          <w:i/>
          <w:iCs/>
          <w:sz w:val="18"/>
          <w:szCs w:val="18"/>
          <w:lang w:eastAsia="bg-BG"/>
        </w:rPr>
        <w:t xml:space="preserve"> </w:t>
      </w:r>
      <w:r w:rsidR="00EF7BCF" w:rsidRPr="00EF7BCF">
        <w:rPr>
          <w:rFonts w:ascii="Times New Roman" w:eastAsia="Times New Roman" w:hAnsi="Times New Roman" w:cs="Times New Roman"/>
          <w:i/>
          <w:iCs/>
          <w:sz w:val="18"/>
          <w:szCs w:val="18"/>
          <w:lang w:eastAsia="bg-BG"/>
        </w:rPr>
        <w:t>на Председателя на АС-Бургас</w:t>
      </w:r>
      <w:r>
        <w:rPr>
          <w:rFonts w:ascii="Times New Roman" w:eastAsia="Times New Roman" w:hAnsi="Times New Roman" w:cs="Times New Roman"/>
          <w:i/>
          <w:iCs/>
          <w:sz w:val="18"/>
          <w:szCs w:val="18"/>
          <w:lang w:eastAsia="bg-BG"/>
        </w:rPr>
        <w:t>, стр. 1</w:t>
      </w:r>
    </w:p>
    <w:p w:rsidR="00A16ECE" w:rsidRDefault="00A16ECE" w:rsidP="0016640B">
      <w:pPr>
        <w:spacing w:after="0" w:line="240" w:lineRule="auto"/>
        <w:contextualSpacing/>
        <w:jc w:val="center"/>
        <w:rPr>
          <w:rFonts w:ascii="Times New Roman" w:hAnsi="Times New Roman" w:cs="Times New Roman"/>
          <w:b/>
          <w:sz w:val="28"/>
          <w:szCs w:val="28"/>
        </w:rPr>
      </w:pPr>
    </w:p>
    <w:p w:rsidR="00A16ECE" w:rsidRDefault="00A16ECE" w:rsidP="0016640B">
      <w:pPr>
        <w:spacing w:after="0" w:line="240" w:lineRule="auto"/>
        <w:contextualSpacing/>
        <w:jc w:val="center"/>
        <w:rPr>
          <w:rFonts w:ascii="Times New Roman" w:hAnsi="Times New Roman" w:cs="Times New Roman"/>
          <w:b/>
          <w:sz w:val="28"/>
          <w:szCs w:val="28"/>
        </w:rPr>
      </w:pPr>
    </w:p>
    <w:p w:rsidR="0016640B" w:rsidRPr="0016640B" w:rsidRDefault="0054626C" w:rsidP="0016640B">
      <w:pPr>
        <w:spacing w:after="0" w:line="240" w:lineRule="auto"/>
        <w:contextualSpacing/>
        <w:jc w:val="center"/>
        <w:rPr>
          <w:rFonts w:ascii="Times New Roman" w:hAnsi="Times New Roman" w:cs="Times New Roman"/>
          <w:b/>
          <w:sz w:val="28"/>
          <w:szCs w:val="28"/>
        </w:rPr>
      </w:pPr>
      <w:r w:rsidRPr="0016640B">
        <w:rPr>
          <w:rFonts w:ascii="Times New Roman" w:hAnsi="Times New Roman" w:cs="Times New Roman"/>
          <w:b/>
          <w:sz w:val="28"/>
          <w:szCs w:val="28"/>
        </w:rPr>
        <w:t>ДЕКЛАРАЦИЯ – СЪГЛАСИЕ</w:t>
      </w:r>
    </w:p>
    <w:p w:rsidR="005C17EC" w:rsidRPr="0016640B" w:rsidRDefault="0054626C" w:rsidP="0016640B">
      <w:pPr>
        <w:spacing w:after="0" w:line="240" w:lineRule="auto"/>
        <w:contextualSpacing/>
        <w:jc w:val="center"/>
        <w:rPr>
          <w:rFonts w:ascii="Times New Roman" w:hAnsi="Times New Roman" w:cs="Times New Roman"/>
          <w:b/>
          <w:sz w:val="24"/>
          <w:szCs w:val="24"/>
        </w:rPr>
      </w:pPr>
      <w:r w:rsidRPr="0016640B">
        <w:rPr>
          <w:rFonts w:ascii="Times New Roman" w:hAnsi="Times New Roman" w:cs="Times New Roman"/>
          <w:b/>
          <w:sz w:val="24"/>
          <w:szCs w:val="24"/>
        </w:rPr>
        <w:t>за обработка на лични данни съгласно Регламент (ЕС) 2016/679</w:t>
      </w:r>
    </w:p>
    <w:p w:rsidR="001A449C" w:rsidRPr="0016640B" w:rsidRDefault="001A449C">
      <w:pPr>
        <w:rPr>
          <w:rFonts w:ascii="Times New Roman" w:hAnsi="Times New Roman" w:cs="Times New Roman"/>
          <w:sz w:val="24"/>
          <w:szCs w:val="24"/>
        </w:rPr>
      </w:pPr>
    </w:p>
    <w:p w:rsidR="0054626C" w:rsidRPr="0016640B" w:rsidRDefault="00297C49" w:rsidP="005F3991">
      <w:pPr>
        <w:spacing w:after="0" w:line="240" w:lineRule="auto"/>
        <w:ind w:firstLine="708"/>
        <w:contextualSpacing/>
        <w:jc w:val="both"/>
        <w:rPr>
          <w:rFonts w:ascii="Times New Roman" w:hAnsi="Times New Roman" w:cs="Times New Roman"/>
          <w:sz w:val="24"/>
          <w:szCs w:val="24"/>
        </w:rPr>
      </w:pPr>
      <w:r w:rsidRPr="00297C49">
        <w:rPr>
          <w:rFonts w:ascii="Times New Roman" w:hAnsi="Times New Roman" w:cs="Times New Roman"/>
          <w:sz w:val="24"/>
          <w:szCs w:val="24"/>
        </w:rPr>
        <w:t>Долуподписаният/ната</w:t>
      </w:r>
      <w:r w:rsidR="0054626C" w:rsidRPr="0016640B">
        <w:rPr>
          <w:rFonts w:ascii="Times New Roman" w:hAnsi="Times New Roman" w:cs="Times New Roman"/>
          <w:sz w:val="24"/>
          <w:szCs w:val="24"/>
        </w:rPr>
        <w:t>……………</w:t>
      </w:r>
      <w:r>
        <w:rPr>
          <w:rFonts w:ascii="Times New Roman" w:hAnsi="Times New Roman" w:cs="Times New Roman"/>
          <w:sz w:val="24"/>
          <w:szCs w:val="24"/>
        </w:rPr>
        <w:t>…………………………………........................</w:t>
      </w:r>
    </w:p>
    <w:p w:rsidR="0054626C" w:rsidRPr="00297C49" w:rsidRDefault="00297C49" w:rsidP="00297C49">
      <w:pPr>
        <w:spacing w:after="0" w:line="240" w:lineRule="auto"/>
        <w:contextualSpacing/>
        <w:rPr>
          <w:rFonts w:ascii="Times New Roman" w:hAnsi="Times New Roman" w:cs="Times New Roman"/>
          <w:i/>
          <w:sz w:val="20"/>
          <w:szCs w:val="20"/>
          <w:lang w:val="en-US"/>
        </w:rPr>
      </w:pPr>
      <w:r>
        <w:rPr>
          <w:rFonts w:ascii="Times New Roman" w:hAnsi="Times New Roman" w:cs="Times New Roman"/>
          <w:i/>
          <w:sz w:val="20"/>
          <w:szCs w:val="20"/>
          <w:lang w:val="en-US"/>
        </w:rPr>
        <w:t xml:space="preserve">                                                                      (</w:t>
      </w:r>
      <w:proofErr w:type="gramStart"/>
      <w:r w:rsidR="0054626C" w:rsidRPr="002024D6">
        <w:rPr>
          <w:rFonts w:ascii="Times New Roman" w:hAnsi="Times New Roman" w:cs="Times New Roman"/>
          <w:i/>
          <w:sz w:val="20"/>
          <w:szCs w:val="20"/>
        </w:rPr>
        <w:t>изписват</w:t>
      </w:r>
      <w:proofErr w:type="gramEnd"/>
      <w:r w:rsidR="0054626C" w:rsidRPr="002024D6">
        <w:rPr>
          <w:rFonts w:ascii="Times New Roman" w:hAnsi="Times New Roman" w:cs="Times New Roman"/>
          <w:i/>
          <w:sz w:val="20"/>
          <w:szCs w:val="20"/>
        </w:rPr>
        <w:t xml:space="preserve"> се трите имена </w:t>
      </w:r>
      <w:r>
        <w:rPr>
          <w:rFonts w:ascii="Times New Roman" w:hAnsi="Times New Roman" w:cs="Times New Roman"/>
          <w:i/>
          <w:sz w:val="20"/>
          <w:szCs w:val="20"/>
        </w:rPr>
        <w:t>и ЕГН на субекта на лични данни</w:t>
      </w:r>
      <w:r>
        <w:rPr>
          <w:rFonts w:ascii="Times New Roman" w:hAnsi="Times New Roman" w:cs="Times New Roman"/>
          <w:i/>
          <w:sz w:val="20"/>
          <w:szCs w:val="20"/>
          <w:lang w:val="en-US"/>
        </w:rPr>
        <w:t>)</w:t>
      </w:r>
    </w:p>
    <w:p w:rsidR="006D71AA" w:rsidRDefault="006D71AA" w:rsidP="006D71AA">
      <w:pPr>
        <w:spacing w:after="0" w:line="240" w:lineRule="auto"/>
        <w:contextualSpacing/>
        <w:jc w:val="both"/>
        <w:rPr>
          <w:rFonts w:ascii="Times New Roman" w:hAnsi="Times New Roman" w:cs="Times New Roman"/>
          <w:i/>
          <w:sz w:val="24"/>
          <w:szCs w:val="24"/>
        </w:rPr>
      </w:pPr>
    </w:p>
    <w:p w:rsidR="001A449C" w:rsidRDefault="001A449C" w:rsidP="006D71AA">
      <w:pPr>
        <w:spacing w:after="0" w:line="240" w:lineRule="auto"/>
        <w:contextualSpacing/>
        <w:jc w:val="both"/>
        <w:rPr>
          <w:rFonts w:ascii="Times New Roman" w:hAnsi="Times New Roman" w:cs="Times New Roman"/>
          <w:i/>
          <w:sz w:val="24"/>
          <w:szCs w:val="24"/>
        </w:rPr>
      </w:pPr>
    </w:p>
    <w:p w:rsidR="0054626C" w:rsidRDefault="006D71AA" w:rsidP="006D71AA">
      <w:pPr>
        <w:spacing w:after="0" w:line="240" w:lineRule="auto"/>
        <w:contextualSpacing/>
        <w:jc w:val="center"/>
        <w:rPr>
          <w:rFonts w:ascii="Times New Roman" w:hAnsi="Times New Roman" w:cs="Times New Roman"/>
          <w:sz w:val="24"/>
          <w:szCs w:val="24"/>
        </w:rPr>
      </w:pPr>
      <w:r w:rsidRPr="006D71AA">
        <w:rPr>
          <w:rFonts w:ascii="Times New Roman" w:hAnsi="Times New Roman" w:cs="Times New Roman"/>
          <w:b/>
          <w:sz w:val="24"/>
          <w:szCs w:val="24"/>
        </w:rPr>
        <w:t>ДЕКЛАРИРАМ</w:t>
      </w:r>
      <w:r w:rsidR="0054626C" w:rsidRPr="0016640B">
        <w:rPr>
          <w:rFonts w:ascii="Times New Roman" w:hAnsi="Times New Roman" w:cs="Times New Roman"/>
          <w:sz w:val="24"/>
          <w:szCs w:val="24"/>
        </w:rPr>
        <w:t>:</w:t>
      </w:r>
    </w:p>
    <w:p w:rsidR="001A449C" w:rsidRPr="0016640B" w:rsidRDefault="001A449C" w:rsidP="0016640B">
      <w:pPr>
        <w:spacing w:after="0" w:line="240" w:lineRule="auto"/>
        <w:contextualSpacing/>
        <w:jc w:val="both"/>
        <w:rPr>
          <w:rFonts w:ascii="Times New Roman" w:hAnsi="Times New Roman" w:cs="Times New Roman"/>
          <w:sz w:val="24"/>
          <w:szCs w:val="24"/>
        </w:rPr>
      </w:pP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024D6" w:rsidRPr="00297C49">
        <w:rPr>
          <w:rFonts w:ascii="Times New Roman" w:hAnsi="Times New Roman" w:cs="Times New Roman"/>
          <w:sz w:val="24"/>
          <w:szCs w:val="24"/>
        </w:rPr>
        <w:t>С</w:t>
      </w:r>
      <w:r w:rsidR="0054626C" w:rsidRPr="00297C49">
        <w:rPr>
          <w:rFonts w:ascii="Times New Roman" w:hAnsi="Times New Roman" w:cs="Times New Roman"/>
          <w:sz w:val="24"/>
          <w:szCs w:val="24"/>
        </w:rPr>
        <w:t>ъгласен</w:t>
      </w:r>
      <w:r w:rsidRPr="00297C49">
        <w:rPr>
          <w:rFonts w:ascii="Times New Roman" w:hAnsi="Times New Roman" w:cs="Times New Roman"/>
          <w:sz w:val="24"/>
          <w:szCs w:val="24"/>
        </w:rPr>
        <w:t>/на</w:t>
      </w:r>
      <w:r w:rsidR="0054626C" w:rsidRPr="00297C49">
        <w:rPr>
          <w:rFonts w:ascii="Times New Roman" w:hAnsi="Times New Roman" w:cs="Times New Roman"/>
          <w:sz w:val="24"/>
          <w:szCs w:val="24"/>
        </w:rPr>
        <w:t xml:space="preserve"> </w:t>
      </w:r>
      <w:r w:rsidR="00A5348C" w:rsidRPr="00297C49">
        <w:rPr>
          <w:rFonts w:ascii="Times New Roman" w:hAnsi="Times New Roman" w:cs="Times New Roman"/>
          <w:sz w:val="24"/>
          <w:szCs w:val="24"/>
        </w:rPr>
        <w:t>съм</w:t>
      </w:r>
      <w:r w:rsidR="00A5348C" w:rsidRPr="0016640B">
        <w:rPr>
          <w:rFonts w:ascii="Times New Roman" w:hAnsi="Times New Roman" w:cs="Times New Roman"/>
          <w:sz w:val="24"/>
          <w:szCs w:val="24"/>
        </w:rPr>
        <w:t xml:space="preserve"> </w:t>
      </w:r>
      <w:r w:rsidR="0099698E">
        <w:rPr>
          <w:rFonts w:ascii="Times New Roman" w:hAnsi="Times New Roman" w:cs="Times New Roman"/>
          <w:sz w:val="24"/>
          <w:szCs w:val="24"/>
        </w:rPr>
        <w:t>Административен</w:t>
      </w:r>
      <w:r>
        <w:rPr>
          <w:rFonts w:ascii="Times New Roman" w:hAnsi="Times New Roman" w:cs="Times New Roman"/>
          <w:sz w:val="24"/>
          <w:szCs w:val="24"/>
        </w:rPr>
        <w:t xml:space="preserve"> съд – </w:t>
      </w:r>
      <w:r w:rsidR="0099698E">
        <w:rPr>
          <w:rFonts w:ascii="Times New Roman" w:hAnsi="Times New Roman" w:cs="Times New Roman"/>
          <w:sz w:val="24"/>
          <w:szCs w:val="24"/>
        </w:rPr>
        <w:t>Бургас</w:t>
      </w:r>
      <w:r>
        <w:rPr>
          <w:rFonts w:ascii="Times New Roman" w:hAnsi="Times New Roman" w:cs="Times New Roman"/>
          <w:sz w:val="24"/>
          <w:szCs w:val="24"/>
        </w:rPr>
        <w:t xml:space="preserve"> да обработва и съхранява личните м</w:t>
      </w:r>
      <w:r w:rsidR="0030325C">
        <w:rPr>
          <w:rFonts w:ascii="Times New Roman" w:hAnsi="Times New Roman" w:cs="Times New Roman"/>
          <w:sz w:val="24"/>
          <w:szCs w:val="24"/>
        </w:rPr>
        <w:t>и данни, съгласно изискванията,</w:t>
      </w:r>
      <w:r>
        <w:rPr>
          <w:rFonts w:ascii="Times New Roman" w:hAnsi="Times New Roman" w:cs="Times New Roman"/>
          <w:sz w:val="24"/>
          <w:szCs w:val="24"/>
        </w:rPr>
        <w:t xml:space="preserve"> при спазване на разпоредбите на Закона за защита на личните данни и във връзка </w:t>
      </w:r>
      <w:r w:rsidRPr="00297C49">
        <w:rPr>
          <w:rFonts w:ascii="Times New Roman" w:hAnsi="Times New Roman" w:cs="Times New Roman"/>
          <w:sz w:val="24"/>
          <w:szCs w:val="24"/>
        </w:rPr>
        <w:t>с Регламент (ЕС) 2016/679</w:t>
      </w:r>
      <w:r>
        <w:rPr>
          <w:rFonts w:ascii="Times New Roman" w:hAnsi="Times New Roman" w:cs="Times New Roman"/>
          <w:sz w:val="24"/>
          <w:szCs w:val="24"/>
        </w:rPr>
        <w:t>, които предоставям</w:t>
      </w:r>
      <w:r w:rsidR="001A449C">
        <w:rPr>
          <w:rFonts w:ascii="Times New Roman" w:hAnsi="Times New Roman" w:cs="Times New Roman"/>
          <w:sz w:val="24"/>
          <w:szCs w:val="24"/>
        </w:rPr>
        <w:t xml:space="preserve"> по повод </w:t>
      </w:r>
      <w:r>
        <w:rPr>
          <w:rFonts w:ascii="Times New Roman" w:hAnsi="Times New Roman" w:cs="Times New Roman"/>
          <w:sz w:val="24"/>
          <w:szCs w:val="24"/>
        </w:rPr>
        <w:t xml:space="preserve"> подаване на документи за участие в конкурсна процедура.</w:t>
      </w:r>
    </w:p>
    <w:p w:rsidR="00AF3775" w:rsidRDefault="00AF3775" w:rsidP="00297C49">
      <w:pPr>
        <w:spacing w:after="0" w:line="240" w:lineRule="auto"/>
        <w:contextualSpacing/>
        <w:jc w:val="both"/>
        <w:rPr>
          <w:rFonts w:ascii="Times New Roman" w:hAnsi="Times New Roman" w:cs="Times New Roman"/>
          <w:sz w:val="24"/>
          <w:szCs w:val="24"/>
        </w:rPr>
      </w:pP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Известно ми е, че:</w:t>
      </w: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моите лични данни, които съм предоставил/а на </w:t>
      </w:r>
      <w:r w:rsidR="0099698E">
        <w:rPr>
          <w:rFonts w:ascii="Times New Roman" w:hAnsi="Times New Roman" w:cs="Times New Roman"/>
          <w:sz w:val="24"/>
          <w:szCs w:val="24"/>
        </w:rPr>
        <w:t>Административен</w:t>
      </w:r>
      <w:r>
        <w:rPr>
          <w:rFonts w:ascii="Times New Roman" w:hAnsi="Times New Roman" w:cs="Times New Roman"/>
          <w:sz w:val="24"/>
          <w:szCs w:val="24"/>
        </w:rPr>
        <w:t xml:space="preserve"> съд – </w:t>
      </w:r>
      <w:r w:rsidR="0099698E">
        <w:rPr>
          <w:rFonts w:ascii="Times New Roman" w:hAnsi="Times New Roman" w:cs="Times New Roman"/>
          <w:sz w:val="24"/>
          <w:szCs w:val="24"/>
        </w:rPr>
        <w:t>Бургас</w:t>
      </w:r>
      <w:r>
        <w:rPr>
          <w:rFonts w:ascii="Times New Roman" w:hAnsi="Times New Roman" w:cs="Times New Roman"/>
          <w:sz w:val="24"/>
          <w:szCs w:val="24"/>
        </w:rPr>
        <w:t xml:space="preserve"> в рамките на процедурата по кандидатстване за длъжността</w:t>
      </w:r>
    </w:p>
    <w:p w:rsidR="00297C49" w:rsidRPr="0016640B"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297C49" w:rsidRDefault="00297C49" w:rsidP="00297C49">
      <w:pPr>
        <w:spacing w:after="0" w:line="240" w:lineRule="auto"/>
        <w:contextualSpacing/>
        <w:jc w:val="center"/>
        <w:rPr>
          <w:rFonts w:ascii="Times New Roman" w:hAnsi="Times New Roman" w:cs="Times New Roman"/>
          <w:i/>
          <w:sz w:val="24"/>
          <w:szCs w:val="24"/>
        </w:rPr>
      </w:pPr>
      <w:r w:rsidRPr="0016640B">
        <w:rPr>
          <w:rFonts w:ascii="Times New Roman" w:hAnsi="Times New Roman" w:cs="Times New Roman"/>
          <w:i/>
          <w:sz w:val="24"/>
          <w:szCs w:val="24"/>
        </w:rPr>
        <w:t>/</w:t>
      </w:r>
      <w:r w:rsidRPr="002024D6">
        <w:rPr>
          <w:rFonts w:ascii="Times New Roman" w:hAnsi="Times New Roman" w:cs="Times New Roman"/>
          <w:i/>
          <w:sz w:val="20"/>
          <w:szCs w:val="20"/>
        </w:rPr>
        <w:t>изписва се длъжността, за която кандидатства субекта на лични данни</w:t>
      </w:r>
      <w:r w:rsidRPr="0016640B">
        <w:rPr>
          <w:rFonts w:ascii="Times New Roman" w:hAnsi="Times New Roman" w:cs="Times New Roman"/>
          <w:i/>
          <w:sz w:val="24"/>
          <w:szCs w:val="24"/>
        </w:rPr>
        <w:t>/</w:t>
      </w:r>
    </w:p>
    <w:p w:rsidR="00297C49" w:rsidRDefault="00297C49"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Pr="00297C49">
        <w:rPr>
          <w:rFonts w:ascii="Times New Roman" w:hAnsi="Times New Roman" w:cs="Times New Roman"/>
          <w:sz w:val="24"/>
          <w:szCs w:val="24"/>
        </w:rPr>
        <w:t>е</w:t>
      </w:r>
      <w:r>
        <w:rPr>
          <w:rFonts w:ascii="Times New Roman" w:hAnsi="Times New Roman" w:cs="Times New Roman"/>
          <w:sz w:val="24"/>
          <w:szCs w:val="24"/>
        </w:rPr>
        <w:t xml:space="preserve"> обработват от </w:t>
      </w:r>
      <w:r w:rsidR="0099698E">
        <w:rPr>
          <w:rFonts w:ascii="Times New Roman" w:hAnsi="Times New Roman" w:cs="Times New Roman"/>
          <w:sz w:val="24"/>
          <w:szCs w:val="24"/>
        </w:rPr>
        <w:t>Административен</w:t>
      </w:r>
      <w:r>
        <w:rPr>
          <w:rFonts w:ascii="Times New Roman" w:hAnsi="Times New Roman" w:cs="Times New Roman"/>
          <w:sz w:val="24"/>
          <w:szCs w:val="24"/>
        </w:rPr>
        <w:t xml:space="preserve"> съд – </w:t>
      </w:r>
      <w:r w:rsidR="0099698E">
        <w:rPr>
          <w:rFonts w:ascii="Times New Roman" w:hAnsi="Times New Roman" w:cs="Times New Roman"/>
          <w:sz w:val="24"/>
          <w:szCs w:val="24"/>
        </w:rPr>
        <w:t>Бургас</w:t>
      </w:r>
      <w:r>
        <w:rPr>
          <w:rFonts w:ascii="Times New Roman" w:hAnsi="Times New Roman" w:cs="Times New Roman"/>
          <w:sz w:val="24"/>
          <w:szCs w:val="24"/>
        </w:rPr>
        <w:t xml:space="preserve"> за целите на конкурсната процедура</w:t>
      </w:r>
      <w:r w:rsidR="00634018">
        <w:rPr>
          <w:rFonts w:ascii="Times New Roman" w:hAnsi="Times New Roman" w:cs="Times New Roman"/>
          <w:sz w:val="24"/>
          <w:szCs w:val="24"/>
        </w:rPr>
        <w:t>;</w:t>
      </w:r>
    </w:p>
    <w:p w:rsidR="00AF3775" w:rsidRDefault="00AF3775" w:rsidP="00297C49">
      <w:pPr>
        <w:spacing w:after="0" w:line="240" w:lineRule="auto"/>
        <w:contextualSpacing/>
        <w:jc w:val="both"/>
        <w:rPr>
          <w:rFonts w:ascii="Times New Roman" w:hAnsi="Times New Roman" w:cs="Times New Roman"/>
          <w:sz w:val="24"/>
          <w:szCs w:val="24"/>
        </w:rPr>
      </w:pPr>
    </w:p>
    <w:p w:rsidR="00634018"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информиран/а съм, че </w:t>
      </w:r>
      <w:r w:rsidR="0099698E">
        <w:rPr>
          <w:rFonts w:ascii="Times New Roman" w:hAnsi="Times New Roman" w:cs="Times New Roman"/>
          <w:sz w:val="24"/>
          <w:szCs w:val="24"/>
        </w:rPr>
        <w:t>Административен</w:t>
      </w:r>
      <w:r>
        <w:rPr>
          <w:rFonts w:ascii="Times New Roman" w:hAnsi="Times New Roman" w:cs="Times New Roman"/>
          <w:sz w:val="24"/>
          <w:szCs w:val="24"/>
        </w:rPr>
        <w:t xml:space="preserve"> съд – </w:t>
      </w:r>
      <w:r w:rsidR="0099698E">
        <w:rPr>
          <w:rFonts w:ascii="Times New Roman" w:hAnsi="Times New Roman" w:cs="Times New Roman"/>
          <w:sz w:val="24"/>
          <w:szCs w:val="24"/>
        </w:rPr>
        <w:t>Бургас</w:t>
      </w:r>
      <w:r>
        <w:rPr>
          <w:rFonts w:ascii="Times New Roman" w:hAnsi="Times New Roman" w:cs="Times New Roman"/>
          <w:sz w:val="24"/>
          <w:szCs w:val="24"/>
        </w:rPr>
        <w:t xml:space="preserve"> може да обработва моите лични данни само докато и доколкото това е необходимо във връзка с конкурсната процедура. За обработка извън тези рамки</w:t>
      </w:r>
      <w:r>
        <w:rPr>
          <w:rFonts w:ascii="Times New Roman" w:hAnsi="Times New Roman" w:cs="Times New Roman"/>
          <w:sz w:val="24"/>
          <w:szCs w:val="24"/>
          <w:lang w:val="en-US"/>
        </w:rPr>
        <w:t xml:space="preserve"> (</w:t>
      </w:r>
      <w:r>
        <w:rPr>
          <w:rFonts w:ascii="Times New Roman" w:hAnsi="Times New Roman" w:cs="Times New Roman"/>
          <w:sz w:val="24"/>
          <w:szCs w:val="24"/>
        </w:rPr>
        <w:t>например</w:t>
      </w:r>
      <w:r w:rsidR="001A449C">
        <w:rPr>
          <w:rFonts w:ascii="Times New Roman" w:hAnsi="Times New Roman" w:cs="Times New Roman"/>
          <w:sz w:val="24"/>
          <w:szCs w:val="24"/>
        </w:rPr>
        <w:t>,</w:t>
      </w:r>
      <w:r>
        <w:rPr>
          <w:rFonts w:ascii="Times New Roman" w:hAnsi="Times New Roman" w:cs="Times New Roman"/>
          <w:sz w:val="24"/>
          <w:szCs w:val="24"/>
        </w:rPr>
        <w:t xml:space="preserve"> след приключване на конкурсната процедура</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99698E">
        <w:rPr>
          <w:rFonts w:ascii="Times New Roman" w:hAnsi="Times New Roman" w:cs="Times New Roman"/>
          <w:sz w:val="24"/>
          <w:szCs w:val="24"/>
        </w:rPr>
        <w:t>Административен</w:t>
      </w:r>
      <w:r>
        <w:rPr>
          <w:rFonts w:ascii="Times New Roman" w:hAnsi="Times New Roman" w:cs="Times New Roman"/>
          <w:sz w:val="24"/>
          <w:szCs w:val="24"/>
        </w:rPr>
        <w:t xml:space="preserve"> съд – </w:t>
      </w:r>
      <w:r w:rsidR="0099698E">
        <w:rPr>
          <w:rFonts w:ascii="Times New Roman" w:hAnsi="Times New Roman" w:cs="Times New Roman"/>
          <w:sz w:val="24"/>
          <w:szCs w:val="24"/>
        </w:rPr>
        <w:t>Бургас</w:t>
      </w:r>
      <w:r>
        <w:rPr>
          <w:rFonts w:ascii="Times New Roman" w:hAnsi="Times New Roman" w:cs="Times New Roman"/>
          <w:sz w:val="24"/>
          <w:szCs w:val="24"/>
        </w:rPr>
        <w:t xml:space="preserve"> се нуждае от моето допълнително съгласие в съответствие с разпоредбите за защита на личните данни.</w:t>
      </w:r>
    </w:p>
    <w:p w:rsidR="00AF3775" w:rsidRDefault="00AF3775" w:rsidP="00297C49">
      <w:pPr>
        <w:spacing w:after="0" w:line="240" w:lineRule="auto"/>
        <w:contextualSpacing/>
        <w:jc w:val="both"/>
        <w:rPr>
          <w:rFonts w:ascii="Times New Roman" w:hAnsi="Times New Roman" w:cs="Times New Roman"/>
          <w:sz w:val="24"/>
          <w:szCs w:val="24"/>
        </w:rPr>
      </w:pPr>
    </w:p>
    <w:p w:rsidR="00634018" w:rsidRDefault="00634018" w:rsidP="00297C4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заявлението и всички приложени към него документи се съхраняват в </w:t>
      </w:r>
      <w:r w:rsidR="0099698E">
        <w:rPr>
          <w:rFonts w:ascii="Times New Roman" w:hAnsi="Times New Roman" w:cs="Times New Roman"/>
          <w:sz w:val="24"/>
          <w:szCs w:val="24"/>
        </w:rPr>
        <w:t>Административен</w:t>
      </w:r>
      <w:r>
        <w:rPr>
          <w:rFonts w:ascii="Times New Roman" w:hAnsi="Times New Roman" w:cs="Times New Roman"/>
          <w:sz w:val="24"/>
          <w:szCs w:val="24"/>
        </w:rPr>
        <w:t xml:space="preserve"> съд – </w:t>
      </w:r>
      <w:r w:rsidR="0099698E">
        <w:rPr>
          <w:rFonts w:ascii="Times New Roman" w:hAnsi="Times New Roman" w:cs="Times New Roman"/>
          <w:sz w:val="24"/>
          <w:szCs w:val="24"/>
        </w:rPr>
        <w:t>Бургас</w:t>
      </w:r>
      <w:r>
        <w:rPr>
          <w:rFonts w:ascii="Times New Roman" w:hAnsi="Times New Roman" w:cs="Times New Roman"/>
          <w:sz w:val="24"/>
          <w:szCs w:val="24"/>
        </w:rPr>
        <w:t xml:space="preserve"> в срок от 6 </w:t>
      </w:r>
      <w:r>
        <w:rPr>
          <w:rFonts w:ascii="Times New Roman" w:hAnsi="Times New Roman" w:cs="Times New Roman"/>
          <w:sz w:val="24"/>
          <w:szCs w:val="24"/>
          <w:lang w:val="en-US"/>
        </w:rPr>
        <w:t>(</w:t>
      </w:r>
      <w:r>
        <w:rPr>
          <w:rFonts w:ascii="Times New Roman" w:hAnsi="Times New Roman" w:cs="Times New Roman"/>
          <w:sz w:val="24"/>
          <w:szCs w:val="24"/>
        </w:rPr>
        <w:t>шест</w:t>
      </w:r>
      <w:r>
        <w:rPr>
          <w:rFonts w:ascii="Times New Roman" w:hAnsi="Times New Roman" w:cs="Times New Roman"/>
          <w:sz w:val="24"/>
          <w:szCs w:val="24"/>
          <w:lang w:val="en-US"/>
        </w:rPr>
        <w:t>)</w:t>
      </w:r>
      <w:r>
        <w:rPr>
          <w:rFonts w:ascii="Times New Roman" w:hAnsi="Times New Roman" w:cs="Times New Roman"/>
          <w:sz w:val="24"/>
          <w:szCs w:val="24"/>
        </w:rPr>
        <w:t xml:space="preserve"> месеца, считано от окончателното приключване на конкурсната процедура;</w:t>
      </w:r>
    </w:p>
    <w:p w:rsidR="00AF3775" w:rsidRDefault="00AF3775" w:rsidP="00297C49">
      <w:pPr>
        <w:spacing w:after="0" w:line="240" w:lineRule="auto"/>
        <w:contextualSpacing/>
        <w:jc w:val="both"/>
        <w:rPr>
          <w:rFonts w:ascii="Times New Roman" w:hAnsi="Times New Roman" w:cs="Times New Roman"/>
          <w:sz w:val="24"/>
          <w:szCs w:val="24"/>
        </w:rPr>
      </w:pPr>
    </w:p>
    <w:p w:rsidR="00297C49" w:rsidRDefault="00634018" w:rsidP="001A449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при желание, всеки кандидат може да получи обратно комплекта си с документи, преди изтичането на горепосочения срок.</w:t>
      </w:r>
    </w:p>
    <w:p w:rsidR="00AF3775" w:rsidRDefault="00AF3775" w:rsidP="001A449C">
      <w:pPr>
        <w:spacing w:after="0" w:line="240" w:lineRule="auto"/>
        <w:contextualSpacing/>
        <w:jc w:val="both"/>
        <w:rPr>
          <w:rFonts w:ascii="Times New Roman" w:hAnsi="Times New Roman" w:cs="Times New Roman"/>
          <w:sz w:val="24"/>
          <w:szCs w:val="24"/>
        </w:rPr>
      </w:pPr>
    </w:p>
    <w:p w:rsidR="000275FB" w:rsidRDefault="00CE1257" w:rsidP="000275FB">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Информиран/</w:t>
      </w:r>
      <w:r w:rsidR="00401454">
        <w:rPr>
          <w:rFonts w:ascii="Times New Roman" w:hAnsi="Times New Roman" w:cs="Times New Roman"/>
          <w:sz w:val="24"/>
          <w:szCs w:val="24"/>
        </w:rPr>
        <w:t>а съм за правото ми да подам жалба до надзорния орган в случай на неправомерно обработване на мои лични данни.</w:t>
      </w:r>
    </w:p>
    <w:p w:rsidR="00A5348C" w:rsidRDefault="005F2DC9" w:rsidP="005F2DC9">
      <w:pPr>
        <w:spacing w:after="0" w:line="240" w:lineRule="auto"/>
        <w:ind w:firstLine="709"/>
        <w:contextualSpacing/>
        <w:rPr>
          <w:rFonts w:ascii="Times New Roman" w:hAnsi="Times New Roman" w:cs="Times New Roman"/>
          <w:sz w:val="24"/>
          <w:szCs w:val="24"/>
        </w:rPr>
      </w:pPr>
      <w:r w:rsidRPr="005F2DC9">
        <w:rPr>
          <w:rFonts w:ascii="Times New Roman" w:hAnsi="Times New Roman" w:cs="Times New Roman"/>
          <w:sz w:val="24"/>
          <w:szCs w:val="24"/>
        </w:rPr>
        <w:t>Предоставена ми е информацията по чл. 13 от Регламент (ЕС) 2019/679.</w:t>
      </w:r>
    </w:p>
    <w:p w:rsidR="00AF3775" w:rsidRDefault="00AF3775"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AF3775" w:rsidRDefault="00AF3775" w:rsidP="0016640B">
      <w:pPr>
        <w:spacing w:after="0" w:line="240" w:lineRule="auto"/>
        <w:contextualSpacing/>
        <w:rPr>
          <w:rFonts w:ascii="Times New Roman" w:hAnsi="Times New Roman" w:cs="Times New Roman"/>
          <w:sz w:val="24"/>
          <w:szCs w:val="24"/>
        </w:rPr>
      </w:pPr>
    </w:p>
    <w:p w:rsidR="00B72EF7" w:rsidRPr="0016640B" w:rsidRDefault="00B72EF7" w:rsidP="0016640B">
      <w:pPr>
        <w:spacing w:after="0" w:line="240" w:lineRule="auto"/>
        <w:contextualSpacing/>
        <w:rPr>
          <w:rFonts w:ascii="Times New Roman" w:hAnsi="Times New Roman" w:cs="Times New Roman"/>
          <w:sz w:val="24"/>
          <w:szCs w:val="24"/>
        </w:rPr>
      </w:pPr>
    </w:p>
    <w:p w:rsidR="00A5348C" w:rsidRPr="00A16ECE" w:rsidRDefault="00A5348C" w:rsidP="00A16ECE">
      <w:pPr>
        <w:spacing w:after="0" w:line="240" w:lineRule="auto"/>
        <w:ind w:firstLine="708"/>
        <w:contextualSpacing/>
        <w:rPr>
          <w:rFonts w:ascii="Times New Roman" w:hAnsi="Times New Roman" w:cs="Times New Roman"/>
          <w:b/>
          <w:sz w:val="24"/>
          <w:szCs w:val="24"/>
        </w:rPr>
      </w:pPr>
      <w:r w:rsidRPr="006D71AA">
        <w:rPr>
          <w:rFonts w:ascii="Times New Roman" w:hAnsi="Times New Roman" w:cs="Times New Roman"/>
          <w:b/>
          <w:sz w:val="24"/>
          <w:szCs w:val="24"/>
        </w:rPr>
        <w:t>Дата:</w:t>
      </w:r>
      <w:r w:rsidR="00A16ECE">
        <w:rPr>
          <w:rFonts w:ascii="Times New Roman" w:hAnsi="Times New Roman" w:cs="Times New Roman"/>
          <w:b/>
          <w:sz w:val="24"/>
          <w:szCs w:val="24"/>
        </w:rPr>
        <w:t xml:space="preserve"> …………………</w:t>
      </w:r>
      <w:r w:rsidR="00A16ECE">
        <w:rPr>
          <w:rFonts w:ascii="Times New Roman" w:hAnsi="Times New Roman" w:cs="Times New Roman"/>
          <w:b/>
          <w:sz w:val="24"/>
          <w:szCs w:val="24"/>
        </w:rPr>
        <w:tab/>
      </w:r>
      <w:r w:rsidR="00A16ECE">
        <w:rPr>
          <w:rFonts w:ascii="Times New Roman" w:hAnsi="Times New Roman" w:cs="Times New Roman"/>
          <w:b/>
          <w:sz w:val="24"/>
          <w:szCs w:val="24"/>
        </w:rPr>
        <w:tab/>
      </w:r>
      <w:r w:rsidR="00A16ECE">
        <w:rPr>
          <w:rFonts w:ascii="Times New Roman" w:hAnsi="Times New Roman" w:cs="Times New Roman"/>
          <w:b/>
          <w:sz w:val="24"/>
          <w:szCs w:val="24"/>
        </w:rPr>
        <w:tab/>
      </w:r>
      <w:r w:rsidR="00A16ECE">
        <w:rPr>
          <w:rFonts w:ascii="Times New Roman" w:hAnsi="Times New Roman" w:cs="Times New Roman"/>
          <w:b/>
          <w:sz w:val="24"/>
          <w:szCs w:val="24"/>
        </w:rPr>
        <w:tab/>
        <w:t>Декларатор: ……………</w:t>
      </w:r>
      <w:r w:rsidRPr="0016640B">
        <w:rPr>
          <w:rFonts w:ascii="Times New Roman" w:hAnsi="Times New Roman" w:cs="Times New Roman"/>
          <w:sz w:val="24"/>
          <w:szCs w:val="24"/>
        </w:rPr>
        <w:tab/>
      </w:r>
      <w:r w:rsidRPr="0016640B">
        <w:rPr>
          <w:rFonts w:ascii="Times New Roman" w:hAnsi="Times New Roman" w:cs="Times New Roman"/>
          <w:sz w:val="24"/>
          <w:szCs w:val="24"/>
        </w:rPr>
        <w:tab/>
      </w:r>
    </w:p>
    <w:p w:rsidR="00A16ECE" w:rsidRDefault="00A16ECE" w:rsidP="00A16ECE">
      <w:pPr>
        <w:spacing w:after="0" w:line="240" w:lineRule="auto"/>
        <w:ind w:left="5103" w:hanging="5103"/>
        <w:contextualSpacing/>
        <w:jc w:val="both"/>
        <w:rPr>
          <w:rFonts w:ascii="Times New Roman" w:hAnsi="Times New Roman" w:cs="Times New Roman"/>
          <w:b/>
          <w:sz w:val="28"/>
          <w:szCs w:val="28"/>
        </w:rPr>
      </w:pPr>
      <w:r w:rsidRPr="00A16ECE">
        <w:rPr>
          <w:rFonts w:ascii="Times New Roman" w:eastAsia="Times New Roman" w:hAnsi="Times New Roman" w:cs="Times New Roman"/>
          <w:i/>
          <w:iCs/>
          <w:sz w:val="18"/>
          <w:szCs w:val="18"/>
          <w:lang w:eastAsia="bg-BG"/>
        </w:rPr>
        <w:lastRenderedPageBreak/>
        <w:t>Образец</w:t>
      </w:r>
      <w:r w:rsidRPr="00A16ECE">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Pr>
          <w:rFonts w:ascii="Times New Roman" w:eastAsia="Times New Roman" w:hAnsi="Times New Roman" w:cs="Times New Roman"/>
          <w:i/>
          <w:iCs/>
          <w:sz w:val="18"/>
          <w:szCs w:val="18"/>
          <w:lang w:eastAsia="bg-BG"/>
        </w:rPr>
        <w:tab/>
      </w:r>
      <w:r w:rsidRPr="00A16ECE">
        <w:rPr>
          <w:rFonts w:ascii="Times New Roman" w:eastAsia="Times New Roman" w:hAnsi="Times New Roman" w:cs="Times New Roman"/>
          <w:b/>
          <w:i/>
          <w:iCs/>
          <w:sz w:val="18"/>
          <w:szCs w:val="18"/>
          <w:lang w:eastAsia="bg-BG"/>
        </w:rPr>
        <w:t>Приложение № 8</w:t>
      </w:r>
      <w:r w:rsidRPr="00A16ECE">
        <w:rPr>
          <w:rFonts w:ascii="Times New Roman" w:eastAsia="Times New Roman" w:hAnsi="Times New Roman" w:cs="Times New Roman"/>
          <w:i/>
          <w:iCs/>
          <w:sz w:val="18"/>
          <w:szCs w:val="18"/>
          <w:lang w:eastAsia="bg-BG"/>
        </w:rPr>
        <w:t xml:space="preserve"> към чл. 17, ал.2 </w:t>
      </w:r>
      <w:r w:rsidR="00EF7BCF" w:rsidRPr="00EF7BCF">
        <w:rPr>
          <w:rFonts w:ascii="Times New Roman" w:eastAsia="Times New Roman" w:hAnsi="Times New Roman" w:cs="Times New Roman"/>
          <w:i/>
          <w:iCs/>
          <w:sz w:val="18"/>
          <w:szCs w:val="18"/>
          <w:lang w:eastAsia="bg-BG"/>
        </w:rPr>
        <w:t xml:space="preserve">от Правила за защита на лични данни в Административен съд – Бургас, утвърдени със Заповед № </w:t>
      </w:r>
      <w:r w:rsidR="00A703B5">
        <w:rPr>
          <w:rFonts w:ascii="Times New Roman" w:eastAsia="Times New Roman" w:hAnsi="Times New Roman" w:cs="Times New Roman"/>
          <w:i/>
          <w:iCs/>
          <w:sz w:val="18"/>
          <w:szCs w:val="18"/>
          <w:lang w:eastAsia="bg-BG"/>
        </w:rPr>
        <w:t>РД-12-431/31.08.2022 г.</w:t>
      </w:r>
      <w:r w:rsidR="00A703B5" w:rsidRPr="00EF7BCF">
        <w:rPr>
          <w:rFonts w:ascii="Times New Roman" w:eastAsia="Times New Roman" w:hAnsi="Times New Roman" w:cs="Times New Roman"/>
          <w:i/>
          <w:iCs/>
          <w:sz w:val="18"/>
          <w:szCs w:val="18"/>
          <w:lang w:eastAsia="bg-BG"/>
        </w:rPr>
        <w:t xml:space="preserve"> </w:t>
      </w:r>
      <w:bookmarkStart w:id="0" w:name="_GoBack"/>
      <w:bookmarkEnd w:id="0"/>
      <w:r w:rsidR="00EF7BCF" w:rsidRPr="00EF7BCF">
        <w:rPr>
          <w:rFonts w:ascii="Times New Roman" w:eastAsia="Times New Roman" w:hAnsi="Times New Roman" w:cs="Times New Roman"/>
          <w:i/>
          <w:iCs/>
          <w:sz w:val="18"/>
          <w:szCs w:val="18"/>
          <w:lang w:eastAsia="bg-BG"/>
        </w:rPr>
        <w:t xml:space="preserve"> на Председателя на АС-Бургас</w:t>
      </w:r>
      <w:r>
        <w:rPr>
          <w:rFonts w:ascii="Times New Roman" w:eastAsia="Times New Roman" w:hAnsi="Times New Roman" w:cs="Times New Roman"/>
          <w:i/>
          <w:iCs/>
          <w:sz w:val="18"/>
          <w:szCs w:val="18"/>
          <w:lang w:eastAsia="bg-BG"/>
        </w:rPr>
        <w:t>, стр. 2</w:t>
      </w:r>
    </w:p>
    <w:p w:rsidR="002024D6" w:rsidRDefault="002024D6"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2024D6" w:rsidRDefault="002024D6" w:rsidP="0016640B">
      <w:pPr>
        <w:spacing w:after="0" w:line="240" w:lineRule="auto"/>
        <w:contextualSpacing/>
        <w:rPr>
          <w:rFonts w:ascii="Times New Roman" w:hAnsi="Times New Roman" w:cs="Times New Roman"/>
          <w:sz w:val="24"/>
          <w:szCs w:val="24"/>
        </w:rPr>
      </w:pPr>
    </w:p>
    <w:p w:rsidR="00B72EF7" w:rsidRPr="00A16ECE" w:rsidRDefault="00725927" w:rsidP="002024D6">
      <w:pPr>
        <w:spacing w:after="0" w:line="240" w:lineRule="auto"/>
        <w:contextualSpacing/>
        <w:jc w:val="center"/>
        <w:rPr>
          <w:rFonts w:ascii="Times New Roman" w:hAnsi="Times New Roman" w:cs="Times New Roman"/>
          <w:b/>
        </w:rPr>
      </w:pPr>
      <w:r w:rsidRPr="00A16ECE">
        <w:rPr>
          <w:rFonts w:ascii="Times New Roman" w:hAnsi="Times New Roman" w:cs="Times New Roman"/>
          <w:b/>
          <w:noProof/>
          <w:lang w:val="en-US"/>
        </w:rPr>
        <mc:AlternateContent>
          <mc:Choice Requires="wps">
            <w:drawing>
              <wp:anchor distT="0" distB="0" distL="114300" distR="114300" simplePos="0" relativeHeight="251659264" behindDoc="0" locked="0" layoutInCell="1" allowOverlap="1" wp14:anchorId="17658333" wp14:editId="2C6704CF">
                <wp:simplePos x="0" y="0"/>
                <wp:positionH relativeFrom="column">
                  <wp:posOffset>-185180</wp:posOffset>
                </wp:positionH>
                <wp:positionV relativeFrom="paragraph">
                  <wp:posOffset>-300440</wp:posOffset>
                </wp:positionV>
                <wp:extent cx="6293224" cy="8083603"/>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293224" cy="80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4.6pt;margin-top:-23.65pt;width:495.5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" filled="f" strokecolor="#243f60 [1604]" strokeweight="2pt"/>
            </w:pict>
          </mc:Fallback>
        </mc:AlternateContent>
      </w:r>
      <w:r w:rsidR="00B72EF7" w:rsidRPr="00A16ECE">
        <w:rPr>
          <w:rFonts w:ascii="Times New Roman" w:hAnsi="Times New Roman" w:cs="Times New Roman"/>
          <w:b/>
        </w:rPr>
        <w:t>Информация по чл. 13 от Регламент (ЕС) 2016 / 679, предоставяна от администратора при събиране на лични данни от субекта на лични данни:</w:t>
      </w:r>
    </w:p>
    <w:p w:rsidR="00B72EF7" w:rsidRDefault="00B72EF7" w:rsidP="002024D6">
      <w:pPr>
        <w:spacing w:after="0" w:line="240" w:lineRule="auto"/>
        <w:contextualSpacing/>
        <w:jc w:val="right"/>
        <w:rPr>
          <w:rFonts w:ascii="Times New Roman" w:hAnsi="Times New Roman" w:cs="Times New Roman"/>
          <w:b/>
          <w:sz w:val="24"/>
          <w:szCs w:val="24"/>
        </w:rPr>
      </w:pPr>
    </w:p>
    <w:p w:rsidR="00A26B78" w:rsidRPr="002024D6" w:rsidRDefault="00A26B78" w:rsidP="002024D6">
      <w:pPr>
        <w:spacing w:after="0" w:line="240" w:lineRule="auto"/>
        <w:contextualSpacing/>
        <w:jc w:val="right"/>
        <w:rPr>
          <w:rFonts w:ascii="Times New Roman" w:hAnsi="Times New Roman" w:cs="Times New Roman"/>
          <w:b/>
          <w:sz w:val="24"/>
          <w:szCs w:val="24"/>
        </w:rPr>
      </w:pPr>
    </w:p>
    <w:p w:rsidR="00B72EF7" w:rsidRPr="00A16ECE" w:rsidRDefault="0099698E" w:rsidP="002024D6">
      <w:pPr>
        <w:spacing w:after="0" w:line="240" w:lineRule="auto"/>
        <w:ind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Административен</w:t>
      </w:r>
      <w:r w:rsidR="00B72EF7" w:rsidRPr="00A16ECE">
        <w:rPr>
          <w:rFonts w:ascii="Times New Roman" w:hAnsi="Times New Roman" w:cs="Times New Roman"/>
          <w:sz w:val="20"/>
          <w:szCs w:val="20"/>
        </w:rPr>
        <w:t xml:space="preserve"> съд – </w:t>
      </w:r>
      <w:r w:rsidRPr="00A16ECE">
        <w:rPr>
          <w:rFonts w:ascii="Times New Roman" w:hAnsi="Times New Roman" w:cs="Times New Roman"/>
          <w:sz w:val="20"/>
          <w:szCs w:val="20"/>
        </w:rPr>
        <w:t>Бургас</w:t>
      </w:r>
      <w:r w:rsidR="00B72EF7" w:rsidRPr="00A16ECE">
        <w:rPr>
          <w:rFonts w:ascii="Times New Roman" w:hAnsi="Times New Roman" w:cs="Times New Roman"/>
          <w:sz w:val="20"/>
          <w:szCs w:val="20"/>
        </w:rPr>
        <w:t xml:space="preserve"> обработва лични данни</w:t>
      </w:r>
      <w:r w:rsidR="006D1BC3" w:rsidRPr="00A16ECE">
        <w:rPr>
          <w:rFonts w:ascii="Times New Roman" w:hAnsi="Times New Roman" w:cs="Times New Roman"/>
          <w:sz w:val="20"/>
          <w:szCs w:val="20"/>
        </w:rPr>
        <w:t xml:space="preserve">, съблюдавайки принципа на дуализъм, </w:t>
      </w:r>
      <w:r w:rsidR="00725927" w:rsidRPr="00A16ECE">
        <w:rPr>
          <w:rFonts w:ascii="Times New Roman" w:hAnsi="Times New Roman" w:cs="Times New Roman"/>
          <w:sz w:val="20"/>
          <w:szCs w:val="20"/>
        </w:rPr>
        <w:t>а именно:</w:t>
      </w:r>
      <w:r w:rsidR="00B72EF7" w:rsidRPr="00A16ECE">
        <w:rPr>
          <w:rFonts w:ascii="Times New Roman" w:hAnsi="Times New Roman" w:cs="Times New Roman"/>
          <w:sz w:val="20"/>
          <w:szCs w:val="20"/>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A16ECE" w:rsidRDefault="00B72EF7" w:rsidP="002024D6">
      <w:pPr>
        <w:spacing w:after="0" w:line="240" w:lineRule="auto"/>
        <w:ind w:firstLine="708"/>
        <w:contextualSpacing/>
        <w:jc w:val="both"/>
        <w:rPr>
          <w:rFonts w:ascii="Times New Roman" w:hAnsi="Times New Roman" w:cs="Times New Roman"/>
          <w:b/>
          <w:sz w:val="20"/>
          <w:szCs w:val="20"/>
          <w:u w:val="single"/>
        </w:rPr>
      </w:pPr>
      <w:r w:rsidRPr="00A16ECE">
        <w:rPr>
          <w:rFonts w:ascii="Times New Roman" w:hAnsi="Times New Roman" w:cs="Times New Roman"/>
          <w:b/>
          <w:bCs/>
          <w:sz w:val="20"/>
          <w:szCs w:val="20"/>
          <w:u w:val="single"/>
        </w:rPr>
        <w:t>Данни за контакт с администратора:</w:t>
      </w:r>
    </w:p>
    <w:p w:rsidR="00B72EF7" w:rsidRPr="00A16ECE" w:rsidRDefault="00B72EF7" w:rsidP="002024D6">
      <w:pPr>
        <w:spacing w:after="0" w:line="240" w:lineRule="auto"/>
        <w:ind w:left="708"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 xml:space="preserve">Адрес: </w:t>
      </w:r>
      <w:r w:rsidR="0099698E" w:rsidRPr="00A16ECE">
        <w:rPr>
          <w:rFonts w:ascii="Times New Roman" w:hAnsi="Times New Roman" w:cs="Times New Roman"/>
          <w:sz w:val="20"/>
          <w:szCs w:val="20"/>
        </w:rPr>
        <w:t>гр. Бургас, ул. „Александровска“ № 101</w:t>
      </w:r>
    </w:p>
    <w:p w:rsidR="00B72EF7" w:rsidRPr="00A16ECE" w:rsidRDefault="00B72EF7" w:rsidP="002024D6">
      <w:pPr>
        <w:spacing w:after="0" w:line="240" w:lineRule="auto"/>
        <w:ind w:left="708"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 xml:space="preserve">Работно време: </w:t>
      </w:r>
      <w:r w:rsidR="0099698E" w:rsidRPr="00A16ECE">
        <w:rPr>
          <w:rFonts w:ascii="Times New Roman" w:hAnsi="Times New Roman" w:cs="Times New Roman"/>
          <w:sz w:val="20"/>
          <w:szCs w:val="20"/>
        </w:rPr>
        <w:t>понеделник-петък , 09.00 ч. – 17.00 ч.</w:t>
      </w:r>
    </w:p>
    <w:p w:rsidR="00B72EF7" w:rsidRPr="00A16ECE" w:rsidRDefault="00B72EF7" w:rsidP="002024D6">
      <w:pPr>
        <w:spacing w:after="0" w:line="240" w:lineRule="auto"/>
        <w:ind w:left="708"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Електронна поща: </w:t>
      </w:r>
      <w:r w:rsidR="0099698E" w:rsidRPr="00A16ECE">
        <w:rPr>
          <w:sz w:val="20"/>
          <w:szCs w:val="20"/>
        </w:rPr>
        <w:t>office@bs-adc.justice.bg</w:t>
      </w:r>
    </w:p>
    <w:p w:rsidR="00725927" w:rsidRPr="00A16ECE" w:rsidRDefault="00725927" w:rsidP="002024D6">
      <w:pPr>
        <w:spacing w:after="0" w:line="240" w:lineRule="auto"/>
        <w:ind w:left="708" w:firstLine="708"/>
        <w:contextualSpacing/>
        <w:jc w:val="both"/>
        <w:rPr>
          <w:rFonts w:ascii="Times New Roman" w:hAnsi="Times New Roman" w:cs="Times New Roman"/>
          <w:sz w:val="20"/>
          <w:szCs w:val="20"/>
        </w:rPr>
      </w:pPr>
    </w:p>
    <w:p w:rsidR="00B72EF7" w:rsidRPr="00A16ECE" w:rsidRDefault="00B72EF7" w:rsidP="002024D6">
      <w:pPr>
        <w:spacing w:after="0" w:line="240" w:lineRule="auto"/>
        <w:ind w:firstLine="708"/>
        <w:contextualSpacing/>
        <w:jc w:val="both"/>
        <w:rPr>
          <w:rFonts w:ascii="Times New Roman" w:hAnsi="Times New Roman" w:cs="Times New Roman"/>
          <w:sz w:val="20"/>
          <w:szCs w:val="20"/>
        </w:rPr>
      </w:pPr>
      <w:r w:rsidRPr="00A16ECE">
        <w:rPr>
          <w:rFonts w:ascii="Times New Roman" w:hAnsi="Times New Roman" w:cs="Times New Roman"/>
          <w:b/>
          <w:bCs/>
          <w:sz w:val="20"/>
          <w:szCs w:val="20"/>
          <w:u w:val="single"/>
        </w:rPr>
        <w:t>Координати за връзка с длъжностното лице по защита на личните данни:</w:t>
      </w:r>
    </w:p>
    <w:p w:rsidR="00B72EF7" w:rsidRPr="00A16ECE" w:rsidRDefault="00A16ECE" w:rsidP="002024D6">
      <w:pPr>
        <w:spacing w:after="0" w:line="240" w:lineRule="auto"/>
        <w:ind w:left="708"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Теодора Колева</w:t>
      </w:r>
      <w:r w:rsidR="00B72EF7" w:rsidRPr="00A16ECE">
        <w:rPr>
          <w:rFonts w:ascii="Times New Roman" w:hAnsi="Times New Roman" w:cs="Times New Roman"/>
          <w:sz w:val="20"/>
          <w:szCs w:val="20"/>
        </w:rPr>
        <w:t xml:space="preserve">, съдебен помощник  в </w:t>
      </w:r>
      <w:r w:rsidRPr="00A16ECE">
        <w:rPr>
          <w:rFonts w:ascii="Times New Roman" w:hAnsi="Times New Roman" w:cs="Times New Roman"/>
          <w:sz w:val="20"/>
          <w:szCs w:val="20"/>
        </w:rPr>
        <w:t>А</w:t>
      </w:r>
      <w:r w:rsidR="00B72EF7" w:rsidRPr="00A16ECE">
        <w:rPr>
          <w:rFonts w:ascii="Times New Roman" w:hAnsi="Times New Roman" w:cs="Times New Roman"/>
          <w:sz w:val="20"/>
          <w:szCs w:val="20"/>
        </w:rPr>
        <w:t>С</w:t>
      </w:r>
      <w:r w:rsidR="002024D6" w:rsidRPr="00A16ECE">
        <w:rPr>
          <w:rFonts w:ascii="Times New Roman" w:hAnsi="Times New Roman" w:cs="Times New Roman"/>
          <w:sz w:val="20"/>
          <w:szCs w:val="20"/>
        </w:rPr>
        <w:t xml:space="preserve"> – </w:t>
      </w:r>
      <w:r w:rsidRPr="00A16ECE">
        <w:rPr>
          <w:rFonts w:ascii="Times New Roman" w:hAnsi="Times New Roman" w:cs="Times New Roman"/>
          <w:sz w:val="20"/>
          <w:szCs w:val="20"/>
        </w:rPr>
        <w:t>Бургас</w:t>
      </w:r>
    </w:p>
    <w:p w:rsidR="00B72EF7" w:rsidRPr="00A16ECE" w:rsidRDefault="00B72EF7" w:rsidP="002024D6">
      <w:pPr>
        <w:spacing w:after="0" w:line="240" w:lineRule="auto"/>
        <w:ind w:left="708" w:firstLine="708"/>
        <w:contextualSpacing/>
        <w:jc w:val="both"/>
        <w:rPr>
          <w:rStyle w:val="Hyperlink"/>
          <w:rFonts w:ascii="Times New Roman" w:hAnsi="Times New Roman" w:cs="Times New Roman"/>
          <w:sz w:val="20"/>
          <w:szCs w:val="20"/>
        </w:rPr>
      </w:pPr>
      <w:r w:rsidRPr="00A16ECE">
        <w:rPr>
          <w:rFonts w:ascii="Times New Roman" w:hAnsi="Times New Roman" w:cs="Times New Roman"/>
          <w:sz w:val="20"/>
          <w:szCs w:val="20"/>
        </w:rPr>
        <w:t>Електронна поща:</w:t>
      </w:r>
      <w:r w:rsidRPr="00A16ECE">
        <w:rPr>
          <w:rFonts w:ascii="Times New Roman" w:hAnsi="Times New Roman" w:cs="Times New Roman"/>
          <w:sz w:val="20"/>
          <w:szCs w:val="20"/>
          <w:lang w:val="en-US"/>
        </w:rPr>
        <w:t> </w:t>
      </w:r>
      <w:r w:rsidR="00A16ECE" w:rsidRPr="00A16ECE">
        <w:rPr>
          <w:sz w:val="20"/>
          <w:szCs w:val="20"/>
        </w:rPr>
        <w:t>office@bs-adc.justice.bg</w:t>
      </w:r>
    </w:p>
    <w:p w:rsidR="00DB7631" w:rsidRDefault="00DB7631" w:rsidP="00DB7631">
      <w:pPr>
        <w:spacing w:after="0" w:line="240" w:lineRule="auto"/>
        <w:ind w:firstLine="708"/>
        <w:contextualSpacing/>
        <w:jc w:val="both"/>
        <w:rPr>
          <w:rFonts w:ascii="Times New Roman" w:hAnsi="Times New Roman" w:cs="Times New Roman"/>
          <w:b/>
          <w:bCs/>
          <w:sz w:val="20"/>
          <w:szCs w:val="20"/>
          <w:u w:val="single"/>
        </w:rPr>
      </w:pPr>
    </w:p>
    <w:p w:rsidR="00DB7631" w:rsidRDefault="00DB7631" w:rsidP="00DB7631">
      <w:pPr>
        <w:spacing w:after="0" w:line="240" w:lineRule="auto"/>
        <w:ind w:firstLine="708"/>
        <w:contextualSpacing/>
        <w:jc w:val="both"/>
        <w:rPr>
          <w:rFonts w:ascii="Times New Roman" w:hAnsi="Times New Roman" w:cs="Times New Roman"/>
          <w:b/>
          <w:sz w:val="20"/>
          <w:szCs w:val="20"/>
          <w:u w:val="single"/>
        </w:rPr>
      </w:pPr>
      <w:r w:rsidRPr="00A16ECE">
        <w:rPr>
          <w:rFonts w:ascii="Times New Roman" w:hAnsi="Times New Roman" w:cs="Times New Roman"/>
          <w:b/>
          <w:bCs/>
          <w:sz w:val="20"/>
          <w:szCs w:val="20"/>
          <w:u w:val="single"/>
        </w:rPr>
        <w:t xml:space="preserve">Координати за връзка с </w:t>
      </w:r>
      <w:r>
        <w:rPr>
          <w:rFonts w:ascii="Times New Roman" w:hAnsi="Times New Roman" w:cs="Times New Roman"/>
          <w:b/>
          <w:bCs/>
          <w:sz w:val="20"/>
          <w:szCs w:val="20"/>
          <w:u w:val="single"/>
        </w:rPr>
        <w:t>контролни институции</w:t>
      </w:r>
      <w:r w:rsidRPr="00A16ECE">
        <w:rPr>
          <w:rFonts w:ascii="Times New Roman" w:hAnsi="Times New Roman" w:cs="Times New Roman"/>
          <w:b/>
          <w:bCs/>
          <w:sz w:val="20"/>
          <w:szCs w:val="20"/>
          <w:u w:val="single"/>
        </w:rPr>
        <w:t>:</w:t>
      </w:r>
    </w:p>
    <w:p w:rsidR="00DB7631" w:rsidRPr="00E548AF" w:rsidRDefault="00DB7631" w:rsidP="00DB7631">
      <w:pPr>
        <w:spacing w:after="0" w:line="240" w:lineRule="auto"/>
        <w:ind w:firstLine="708"/>
        <w:contextualSpacing/>
        <w:jc w:val="both"/>
        <w:rPr>
          <w:rFonts w:ascii="Times New Roman" w:hAnsi="Times New Roman" w:cs="Times New Roman"/>
          <w:sz w:val="20"/>
          <w:szCs w:val="20"/>
        </w:rPr>
      </w:pPr>
      <w:r w:rsidRPr="00E548AF">
        <w:rPr>
          <w:rFonts w:ascii="Times New Roman" w:hAnsi="Times New Roman" w:cs="Times New Roman"/>
          <w:b/>
          <w:sz w:val="20"/>
          <w:szCs w:val="20"/>
        </w:rPr>
        <w:t>Инспекторат към ВСС</w:t>
      </w:r>
      <w:r w:rsidRPr="00E548AF">
        <w:rPr>
          <w:rFonts w:ascii="Times New Roman" w:hAnsi="Times New Roman" w:cs="Times New Roman"/>
          <w:sz w:val="20"/>
          <w:szCs w:val="20"/>
        </w:rPr>
        <w:t xml:space="preserve"> – адрес: гр. София, п.к. 1000, ул. „Георг Вашингтон“ №17, телефон: Деловодство - 02 9057550; Факс - 02 9057503; E-mail: ivss@inspectoratvss.bg; работно време от 09.00ч. до 17.00ч.</w:t>
      </w:r>
    </w:p>
    <w:p w:rsidR="00DB7631" w:rsidRPr="00E548AF" w:rsidRDefault="00DB7631" w:rsidP="00DB7631">
      <w:pPr>
        <w:spacing w:after="0" w:line="240" w:lineRule="auto"/>
        <w:ind w:firstLine="708"/>
        <w:contextualSpacing/>
        <w:jc w:val="both"/>
        <w:rPr>
          <w:rFonts w:ascii="Times New Roman" w:hAnsi="Times New Roman" w:cs="Times New Roman"/>
          <w:sz w:val="20"/>
          <w:szCs w:val="20"/>
        </w:rPr>
      </w:pPr>
      <w:r w:rsidRPr="00E548AF">
        <w:rPr>
          <w:rFonts w:ascii="Times New Roman" w:hAnsi="Times New Roman" w:cs="Times New Roman"/>
          <w:b/>
          <w:sz w:val="20"/>
          <w:szCs w:val="20"/>
        </w:rPr>
        <w:t>Комисия за защита на личните данни</w:t>
      </w:r>
      <w:r w:rsidRPr="00E548AF">
        <w:rPr>
          <w:rFonts w:ascii="Times New Roman" w:hAnsi="Times New Roman" w:cs="Times New Roman"/>
          <w:sz w:val="20"/>
          <w:szCs w:val="20"/>
        </w:rPr>
        <w:t xml:space="preserve"> – адрес: София 1592, бул. „Проф. Цветан Лазаров” № 2; Електронна поща: kzld@cpdp.bg;</w:t>
      </w:r>
    </w:p>
    <w:p w:rsidR="00725927" w:rsidRPr="00A16ECE" w:rsidRDefault="00725927" w:rsidP="002024D6">
      <w:pPr>
        <w:spacing w:after="0" w:line="240" w:lineRule="auto"/>
        <w:ind w:left="708" w:firstLine="708"/>
        <w:contextualSpacing/>
        <w:jc w:val="both"/>
        <w:rPr>
          <w:rFonts w:ascii="Times New Roman" w:hAnsi="Times New Roman" w:cs="Times New Roman"/>
          <w:sz w:val="20"/>
          <w:szCs w:val="20"/>
        </w:rPr>
      </w:pPr>
    </w:p>
    <w:p w:rsidR="002024D6" w:rsidRPr="00A16ECE" w:rsidRDefault="002024D6" w:rsidP="002024D6">
      <w:pPr>
        <w:spacing w:after="0" w:line="240" w:lineRule="auto"/>
        <w:ind w:firstLine="708"/>
        <w:contextualSpacing/>
        <w:jc w:val="both"/>
        <w:rPr>
          <w:rFonts w:ascii="Times New Roman" w:hAnsi="Times New Roman" w:cs="Times New Roman"/>
          <w:b/>
          <w:sz w:val="20"/>
          <w:szCs w:val="20"/>
          <w:u w:val="single"/>
        </w:rPr>
      </w:pPr>
      <w:r w:rsidRPr="00A16ECE">
        <w:rPr>
          <w:rFonts w:ascii="Times New Roman" w:hAnsi="Times New Roman" w:cs="Times New Roman"/>
          <w:b/>
          <w:sz w:val="20"/>
          <w:szCs w:val="20"/>
          <w:u w:val="single"/>
        </w:rPr>
        <w:t xml:space="preserve">Цели на обработване: </w:t>
      </w:r>
    </w:p>
    <w:p w:rsidR="002024D6" w:rsidRPr="00A16ECE" w:rsidRDefault="002024D6" w:rsidP="002024D6">
      <w:pPr>
        <w:spacing w:after="0" w:line="240" w:lineRule="auto"/>
        <w:ind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 xml:space="preserve">Подбор на персонала  при съблюдаване 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пар.1, б. „в“ от </w:t>
      </w:r>
      <w:r w:rsidR="006816BA" w:rsidRPr="00A16ECE">
        <w:rPr>
          <w:rFonts w:ascii="Times New Roman" w:hAnsi="Times New Roman" w:cs="Times New Roman"/>
          <w:sz w:val="20"/>
          <w:szCs w:val="20"/>
        </w:rPr>
        <w:t>Регламент (ЕС) 2016-679</w:t>
      </w:r>
      <w:r w:rsidRPr="00A16ECE">
        <w:rPr>
          <w:rFonts w:ascii="Times New Roman" w:hAnsi="Times New Roman" w:cs="Times New Roman"/>
          <w:sz w:val="20"/>
          <w:szCs w:val="20"/>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Pr="00A16ECE" w:rsidRDefault="00725927" w:rsidP="002024D6">
      <w:pPr>
        <w:spacing w:after="0" w:line="240" w:lineRule="auto"/>
        <w:ind w:firstLine="708"/>
        <w:contextualSpacing/>
        <w:jc w:val="both"/>
        <w:rPr>
          <w:rFonts w:ascii="Times New Roman" w:hAnsi="Times New Roman" w:cs="Times New Roman"/>
          <w:sz w:val="20"/>
          <w:szCs w:val="20"/>
        </w:rPr>
      </w:pPr>
    </w:p>
    <w:p w:rsidR="00725927" w:rsidRPr="00A16ECE" w:rsidRDefault="006816BA" w:rsidP="00725927">
      <w:pPr>
        <w:spacing w:after="0" w:line="240" w:lineRule="auto"/>
        <w:ind w:firstLine="708"/>
        <w:contextualSpacing/>
        <w:jc w:val="both"/>
        <w:rPr>
          <w:rFonts w:ascii="Times New Roman" w:hAnsi="Times New Roman" w:cs="Times New Roman"/>
          <w:b/>
          <w:sz w:val="20"/>
          <w:szCs w:val="20"/>
          <w:u w:val="single"/>
        </w:rPr>
      </w:pPr>
      <w:r w:rsidRPr="00A16ECE">
        <w:rPr>
          <w:rFonts w:ascii="Times New Roman" w:hAnsi="Times New Roman" w:cs="Times New Roman"/>
          <w:b/>
          <w:sz w:val="20"/>
          <w:szCs w:val="20"/>
          <w:u w:val="single"/>
        </w:rPr>
        <w:t>Категории получатели на лични данни:</w:t>
      </w:r>
    </w:p>
    <w:p w:rsidR="006816BA" w:rsidRPr="00A16ECE" w:rsidRDefault="006816BA" w:rsidP="006816BA">
      <w:pPr>
        <w:spacing w:after="0" w:line="240" w:lineRule="auto"/>
        <w:ind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w:t>
      </w:r>
    </w:p>
    <w:p w:rsidR="00725927" w:rsidRPr="00A16ECE" w:rsidRDefault="00725927" w:rsidP="006816BA">
      <w:pPr>
        <w:spacing w:after="0" w:line="240" w:lineRule="auto"/>
        <w:ind w:firstLine="708"/>
        <w:contextualSpacing/>
        <w:jc w:val="both"/>
        <w:rPr>
          <w:rFonts w:ascii="Times New Roman" w:hAnsi="Times New Roman" w:cs="Times New Roman"/>
          <w:sz w:val="20"/>
          <w:szCs w:val="20"/>
        </w:rPr>
      </w:pPr>
    </w:p>
    <w:p w:rsidR="004B6FC1" w:rsidRPr="00A16ECE" w:rsidRDefault="004B6FC1" w:rsidP="006816BA">
      <w:pPr>
        <w:spacing w:after="0" w:line="240" w:lineRule="auto"/>
        <w:ind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6816BA" w:rsidRPr="00A16ECE" w:rsidRDefault="006816BA" w:rsidP="006816BA">
      <w:pPr>
        <w:spacing w:after="0" w:line="240" w:lineRule="auto"/>
        <w:ind w:firstLine="708"/>
        <w:contextualSpacing/>
        <w:jc w:val="both"/>
        <w:rPr>
          <w:rFonts w:ascii="Times New Roman" w:hAnsi="Times New Roman" w:cs="Times New Roman"/>
          <w:sz w:val="20"/>
          <w:szCs w:val="20"/>
        </w:rPr>
      </w:pPr>
    </w:p>
    <w:p w:rsidR="00725927" w:rsidRPr="00A16ECE" w:rsidRDefault="00725927" w:rsidP="00725927">
      <w:pPr>
        <w:spacing w:after="0" w:line="240" w:lineRule="auto"/>
        <w:ind w:firstLine="708"/>
        <w:contextualSpacing/>
        <w:jc w:val="both"/>
        <w:rPr>
          <w:rFonts w:ascii="Times New Roman" w:hAnsi="Times New Roman" w:cs="Times New Roman"/>
          <w:sz w:val="20"/>
          <w:szCs w:val="20"/>
        </w:rPr>
      </w:pPr>
      <w:r w:rsidRPr="00A16ECE">
        <w:rPr>
          <w:rFonts w:ascii="Times New Roman" w:hAnsi="Times New Roman" w:cs="Times New Roman"/>
          <w:sz w:val="20"/>
          <w:szCs w:val="20"/>
        </w:rPr>
        <w:t xml:space="preserve">Допълнителна информация във връзка с обявената конкурсна процедура и вътрешните правила за защита на личните данни, приети от администратора, може да се намери на Интернет страницата на </w:t>
      </w:r>
      <w:r w:rsidR="00A16ECE" w:rsidRPr="00A16ECE">
        <w:rPr>
          <w:rFonts w:ascii="Times New Roman" w:hAnsi="Times New Roman" w:cs="Times New Roman"/>
          <w:sz w:val="20"/>
          <w:szCs w:val="20"/>
        </w:rPr>
        <w:t>Административен</w:t>
      </w:r>
      <w:r w:rsidRPr="00A16ECE">
        <w:rPr>
          <w:rFonts w:ascii="Times New Roman" w:hAnsi="Times New Roman" w:cs="Times New Roman"/>
          <w:sz w:val="20"/>
          <w:szCs w:val="20"/>
        </w:rPr>
        <w:t xml:space="preserve"> съд – </w:t>
      </w:r>
      <w:r w:rsidR="00A16ECE" w:rsidRPr="00A16ECE">
        <w:rPr>
          <w:rFonts w:ascii="Times New Roman" w:hAnsi="Times New Roman" w:cs="Times New Roman"/>
          <w:sz w:val="20"/>
          <w:szCs w:val="20"/>
        </w:rPr>
        <w:t>Бургас</w:t>
      </w:r>
      <w:r w:rsidRPr="00A16ECE">
        <w:rPr>
          <w:rFonts w:ascii="Times New Roman" w:hAnsi="Times New Roman" w:cs="Times New Roman"/>
          <w:sz w:val="20"/>
          <w:szCs w:val="20"/>
        </w:rPr>
        <w:t>:</w:t>
      </w:r>
      <w:r w:rsidR="00E4776E" w:rsidRPr="00A16ECE">
        <w:rPr>
          <w:rFonts w:ascii="Bookman Old Style" w:hAnsi="Bookman Old Style"/>
          <w:sz w:val="20"/>
          <w:szCs w:val="20"/>
          <w:lang w:val="en-US"/>
        </w:rPr>
        <w:t xml:space="preserve"> </w:t>
      </w:r>
      <w:r w:rsidR="00A16ECE" w:rsidRPr="00A16ECE">
        <w:rPr>
          <w:rFonts w:ascii="Times New Roman" w:hAnsi="Times New Roman" w:cs="Times New Roman"/>
          <w:sz w:val="20"/>
          <w:szCs w:val="20"/>
        </w:rPr>
        <w:t>https://burgas-adms.justice.bg/</w:t>
      </w:r>
    </w:p>
    <w:p w:rsidR="006816BA" w:rsidRDefault="006816BA" w:rsidP="002024D6">
      <w:pPr>
        <w:spacing w:after="0" w:line="240" w:lineRule="auto"/>
        <w:ind w:firstLine="708"/>
        <w:contextualSpacing/>
        <w:jc w:val="both"/>
        <w:rPr>
          <w:rFonts w:ascii="Times New Roman" w:hAnsi="Times New Roman" w:cs="Times New Roman"/>
          <w:sz w:val="24"/>
          <w:szCs w:val="24"/>
        </w:rPr>
      </w:pPr>
    </w:p>
    <w:p w:rsidR="00A16ECE" w:rsidRDefault="00A16ECE" w:rsidP="002024D6">
      <w:pPr>
        <w:spacing w:after="0" w:line="240" w:lineRule="auto"/>
        <w:ind w:firstLine="708"/>
        <w:contextualSpacing/>
        <w:jc w:val="both"/>
        <w:rPr>
          <w:rFonts w:ascii="Times New Roman" w:hAnsi="Times New Roman" w:cs="Times New Roman"/>
          <w:sz w:val="24"/>
          <w:szCs w:val="24"/>
        </w:rPr>
      </w:pPr>
    </w:p>
    <w:p w:rsidR="002024D6" w:rsidRPr="002024D6" w:rsidRDefault="002024D6" w:rsidP="002024D6">
      <w:pPr>
        <w:spacing w:after="0" w:line="240" w:lineRule="auto"/>
        <w:contextualSpacing/>
        <w:jc w:val="both"/>
        <w:rPr>
          <w:rFonts w:ascii="Times New Roman" w:hAnsi="Times New Roman" w:cs="Times New Roman"/>
          <w:sz w:val="24"/>
          <w:szCs w:val="24"/>
        </w:rPr>
      </w:pPr>
    </w:p>
    <w:p w:rsidR="00A5348C" w:rsidRPr="0016640B" w:rsidRDefault="00A16ECE" w:rsidP="0016640B">
      <w:pPr>
        <w:spacing w:after="0" w:line="240" w:lineRule="auto"/>
        <w:contextualSpacing/>
        <w:rPr>
          <w:rFonts w:ascii="Times New Roman" w:hAnsi="Times New Roman" w:cs="Times New Roman"/>
          <w:sz w:val="24"/>
          <w:szCs w:val="24"/>
        </w:rPr>
      </w:pPr>
      <w:r w:rsidRPr="006D71AA">
        <w:rPr>
          <w:rFonts w:ascii="Times New Roman" w:hAnsi="Times New Roman" w:cs="Times New Roman"/>
          <w:b/>
          <w:sz w:val="24"/>
          <w:szCs w:val="24"/>
        </w:rPr>
        <w:t>Дата:</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Декларатор: ……………</w:t>
      </w:r>
      <w:r w:rsidRPr="0016640B">
        <w:rPr>
          <w:rFonts w:ascii="Times New Roman" w:hAnsi="Times New Roman" w:cs="Times New Roman"/>
          <w:sz w:val="24"/>
          <w:szCs w:val="24"/>
        </w:rPr>
        <w:tab/>
      </w:r>
    </w:p>
    <w:sectPr w:rsidR="00A5348C" w:rsidRPr="0016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16640B"/>
    <w:rsid w:val="001A449C"/>
    <w:rsid w:val="001E2D97"/>
    <w:rsid w:val="002024D6"/>
    <w:rsid w:val="00216847"/>
    <w:rsid w:val="00297C49"/>
    <w:rsid w:val="0030325C"/>
    <w:rsid w:val="00372A24"/>
    <w:rsid w:val="00401454"/>
    <w:rsid w:val="004B3C96"/>
    <w:rsid w:val="004B6FC1"/>
    <w:rsid w:val="005240E9"/>
    <w:rsid w:val="0054626C"/>
    <w:rsid w:val="005C17EC"/>
    <w:rsid w:val="005F2DC9"/>
    <w:rsid w:val="005F3991"/>
    <w:rsid w:val="00634018"/>
    <w:rsid w:val="006816BA"/>
    <w:rsid w:val="006D1BC3"/>
    <w:rsid w:val="006D71AA"/>
    <w:rsid w:val="00725927"/>
    <w:rsid w:val="00727D4B"/>
    <w:rsid w:val="00845BCB"/>
    <w:rsid w:val="00876AE7"/>
    <w:rsid w:val="0099698E"/>
    <w:rsid w:val="00A16ECE"/>
    <w:rsid w:val="00A26B78"/>
    <w:rsid w:val="00A5348C"/>
    <w:rsid w:val="00A703B5"/>
    <w:rsid w:val="00AF3775"/>
    <w:rsid w:val="00B72EF7"/>
    <w:rsid w:val="00C81E72"/>
    <w:rsid w:val="00CE1257"/>
    <w:rsid w:val="00DB7631"/>
    <w:rsid w:val="00E4776E"/>
    <w:rsid w:val="00EF7B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D6"/>
    <w:rPr>
      <w:color w:val="0000FF" w:themeColor="hyperlink"/>
      <w:u w:val="single"/>
    </w:rPr>
  </w:style>
  <w:style w:type="paragraph" w:styleId="BalloonText">
    <w:name w:val="Balloon Text"/>
    <w:basedOn w:val="Normal"/>
    <w:link w:val="BalloonTextChar"/>
    <w:uiPriority w:val="99"/>
    <w:semiHidden/>
    <w:unhideWhenUsed/>
    <w:rsid w:val="004B3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D6"/>
    <w:rPr>
      <w:color w:val="0000FF" w:themeColor="hyperlink"/>
      <w:u w:val="single"/>
    </w:rPr>
  </w:style>
  <w:style w:type="paragraph" w:styleId="BalloonText">
    <w:name w:val="Balloon Text"/>
    <w:basedOn w:val="Normal"/>
    <w:link w:val="BalloonTextChar"/>
    <w:uiPriority w:val="99"/>
    <w:semiHidden/>
    <w:unhideWhenUsed/>
    <w:rsid w:val="004B3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744</Words>
  <Characters>4241</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Maria Dineva</cp:lastModifiedBy>
  <cp:revision>6</cp:revision>
  <cp:lastPrinted>2019-04-23T08:58:00Z</cp:lastPrinted>
  <dcterms:created xsi:type="dcterms:W3CDTF">2022-01-12T13:15:00Z</dcterms:created>
  <dcterms:modified xsi:type="dcterms:W3CDTF">2024-07-15T05:57:00Z</dcterms:modified>
</cp:coreProperties>
</file>